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安徽工人日报社拟聘用人员名单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56"/>
        <w:gridCol w:w="1632"/>
        <w:gridCol w:w="241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招考部门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职位代码 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安徽工人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日报社</w:t>
            </w: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3000604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2134301101722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黄建华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3000605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2134301102211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胡 潇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zZhNWJhZjVlOGQ1NTI2Y2ZhZjc2ZjUyY2VmZGIifQ=="/>
  </w:docVars>
  <w:rsids>
    <w:rsidRoot w:val="7FFD111B"/>
    <w:rsid w:val="39C62C3D"/>
    <w:rsid w:val="7DE55172"/>
    <w:rsid w:val="7FEF968C"/>
    <w:rsid w:val="7FFD111B"/>
    <w:rsid w:val="F76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385</Characters>
  <Lines>0</Lines>
  <Paragraphs>0</Paragraphs>
  <TotalTime>97</TotalTime>
  <ScaleCrop>false</ScaleCrop>
  <LinksUpToDate>false</LinksUpToDate>
  <CharactersWithSpaces>387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2023-03-16T18:46:00Z</dcterms:created>
  <dc:creator>扬旖霆</dc:creator>
  <cp:lastModifiedBy>zhanghua</cp:lastModifiedBy>
  <cp:lastPrinted>2023-03-17T16:39:00Z</cp:lastPrinted>
  <dcterms:modified xsi:type="dcterms:W3CDTF">2023-03-17T13:18:46Z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F8484D156F45400BBCBAF10C665D93BA</vt:lpwstr>
  </property>
</Properties>
</file>